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5364" w14:textId="77777777" w:rsidR="00DF5690" w:rsidRDefault="00ED1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Volleyball </w:t>
      </w: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19  Adaptations</w:t>
      </w:r>
      <w:proofErr w:type="gramEnd"/>
      <w:r>
        <w:rPr>
          <w:rFonts w:ascii="Comic Sans MS" w:hAnsi="Comic Sans MS"/>
        </w:rPr>
        <w:t>- A Summary</w:t>
      </w:r>
    </w:p>
    <w:p w14:paraId="4F50027D" w14:textId="77777777" w:rsidR="00E54F73" w:rsidRPr="00ED1070" w:rsidRDefault="00EA71C0" w:rsidP="00ED1070">
      <w:pPr>
        <w:rPr>
          <w:rFonts w:ascii="Comic Sans MS" w:hAnsi="Comic Sans MS"/>
        </w:rPr>
      </w:pPr>
      <w:proofErr w:type="spellStart"/>
      <w:r w:rsidRPr="00ED1070">
        <w:rPr>
          <w:rFonts w:ascii="Comic Sans MS" w:hAnsi="Comic Sans MS"/>
          <w:b/>
          <w:bCs/>
          <w:i/>
          <w:iCs/>
        </w:rPr>
        <w:t>Prematch</w:t>
      </w:r>
      <w:proofErr w:type="spellEnd"/>
      <w:r w:rsidRPr="00ED1070">
        <w:rPr>
          <w:rFonts w:ascii="Comic Sans MS" w:hAnsi="Comic Sans MS"/>
          <w:b/>
          <w:bCs/>
          <w:i/>
          <w:iCs/>
        </w:rPr>
        <w:t xml:space="preserve"> Conference </w:t>
      </w:r>
    </w:p>
    <w:p w14:paraId="4B7C431C" w14:textId="77777777" w:rsidR="00E54F73" w:rsidRPr="00ED1070" w:rsidRDefault="00ED1070" w:rsidP="00ED1070">
      <w:pPr>
        <w:rPr>
          <w:rFonts w:ascii="Comic Sans MS" w:hAnsi="Comic Sans MS"/>
        </w:rPr>
      </w:pPr>
      <w:r>
        <w:rPr>
          <w:rFonts w:ascii="Comic Sans MS" w:hAnsi="Comic Sans MS"/>
        </w:rPr>
        <w:t>Only</w:t>
      </w:r>
      <w:r w:rsidR="00EA71C0" w:rsidRPr="00ED1070">
        <w:rPr>
          <w:rFonts w:ascii="Comic Sans MS" w:hAnsi="Comic Sans MS"/>
        </w:rPr>
        <w:t xml:space="preserve"> one coach from each team, fi</w:t>
      </w:r>
      <w:r>
        <w:rPr>
          <w:rFonts w:ascii="Comic Sans MS" w:hAnsi="Comic Sans MS"/>
        </w:rPr>
        <w:t>rst referee and second referee attend at</w:t>
      </w:r>
      <w:r w:rsidR="00EA71C0" w:rsidRPr="00ED1070">
        <w:rPr>
          <w:rFonts w:ascii="Comic Sans MS" w:hAnsi="Comic Sans MS"/>
        </w:rPr>
        <w:t xml:space="preserve"> center court with one coach and one referee positioned on each side of the net. All four individuals maintain a social distance of 6 feet.</w:t>
      </w:r>
    </w:p>
    <w:p w14:paraId="792770DF" w14:textId="77777777" w:rsidR="00E54F73" w:rsidRPr="00ED1070" w:rsidRDefault="00ED1070" w:rsidP="00ED1070">
      <w:pPr>
        <w:rPr>
          <w:rFonts w:ascii="Comic Sans MS" w:hAnsi="Comic Sans MS"/>
        </w:rPr>
      </w:pPr>
      <w:r>
        <w:rPr>
          <w:rFonts w:ascii="Comic Sans MS" w:hAnsi="Comic Sans MS"/>
        </w:rPr>
        <w:t>No</w:t>
      </w:r>
      <w:r w:rsidR="00EA71C0" w:rsidRPr="00ED1070">
        <w:rPr>
          <w:rFonts w:ascii="Comic Sans MS" w:hAnsi="Comic Sans MS"/>
        </w:rPr>
        <w:t xml:space="preserve"> coin toss to determine serve/receive. The visiting team will serve first in set 1 and alternate first serve for the remaining non-deciding sets.</w:t>
      </w:r>
    </w:p>
    <w:p w14:paraId="792203D5" w14:textId="77777777" w:rsidR="00E54F73" w:rsidRDefault="00ED1070" w:rsidP="00ED1070">
      <w:pPr>
        <w:rPr>
          <w:rFonts w:ascii="Comic Sans MS" w:hAnsi="Comic Sans MS"/>
        </w:rPr>
      </w:pPr>
      <w:r>
        <w:rPr>
          <w:rFonts w:ascii="Comic Sans MS" w:hAnsi="Comic Sans MS"/>
        </w:rPr>
        <w:t>No</w:t>
      </w:r>
      <w:r w:rsidR="00EA71C0" w:rsidRPr="00ED1070">
        <w:rPr>
          <w:rFonts w:ascii="Comic Sans MS" w:hAnsi="Comic Sans MS"/>
        </w:rPr>
        <w:t xml:space="preserve"> roster submission at the </w:t>
      </w:r>
      <w:proofErr w:type="spellStart"/>
      <w:r w:rsidR="00EA71C0" w:rsidRPr="00ED1070">
        <w:rPr>
          <w:rFonts w:ascii="Comic Sans MS" w:hAnsi="Comic Sans MS"/>
        </w:rPr>
        <w:t>prematch</w:t>
      </w:r>
      <w:proofErr w:type="spellEnd"/>
      <w:r w:rsidR="00EA71C0" w:rsidRPr="00ED1070">
        <w:rPr>
          <w:rFonts w:ascii="Comic Sans MS" w:hAnsi="Comic Sans MS"/>
        </w:rPr>
        <w:t xml:space="preserve"> conference. Rosters are submitted directly to the officials’ table before the 10-minute mark. </w:t>
      </w:r>
    </w:p>
    <w:p w14:paraId="28FA0714" w14:textId="6A9742EC" w:rsidR="003B0F6E" w:rsidRDefault="003B0F6E" w:rsidP="00ED107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Face Coverings</w:t>
      </w:r>
      <w:r w:rsidR="00415A40">
        <w:rPr>
          <w:rFonts w:ascii="Comic Sans MS" w:hAnsi="Comic Sans MS"/>
          <w:b/>
        </w:rPr>
        <w:t xml:space="preserve"> </w:t>
      </w:r>
    </w:p>
    <w:p w14:paraId="1AEE581E" w14:textId="77777777" w:rsidR="00E76406" w:rsidRPr="00E76406" w:rsidRDefault="003B0F6E" w:rsidP="00E76406">
      <w:pPr>
        <w:rPr>
          <w:rFonts w:ascii="Comic Sans MS" w:hAnsi="Comic Sans MS"/>
        </w:rPr>
      </w:pPr>
      <w:r w:rsidRPr="003B0F6E">
        <w:rPr>
          <w:rFonts w:ascii="Comic Sans MS" w:hAnsi="Comic Sans MS"/>
        </w:rPr>
        <w:t>Officials are required to wear face coverings at all times, except when doing so would inhibit the</w:t>
      </w:r>
      <w:r>
        <w:rPr>
          <w:rFonts w:ascii="Comic Sans MS" w:hAnsi="Comic Sans MS"/>
        </w:rPr>
        <w:t xml:space="preserve"> </w:t>
      </w:r>
      <w:r w:rsidRPr="003B0F6E">
        <w:rPr>
          <w:rFonts w:ascii="Comic Sans MS" w:hAnsi="Comic Sans MS"/>
        </w:rPr>
        <w:t>official’s health, for example:</w:t>
      </w:r>
      <w:r>
        <w:rPr>
          <w:rFonts w:ascii="Comic Sans MS" w:hAnsi="Comic Sans MS"/>
        </w:rPr>
        <w:t xml:space="preserve"> </w:t>
      </w:r>
      <w:r w:rsidRPr="003B0F6E">
        <w:rPr>
          <w:rFonts w:ascii="Comic Sans MS" w:hAnsi="Comic Sans MS"/>
        </w:rPr>
        <w:t>If an official’s m</w:t>
      </w:r>
      <w:r>
        <w:rPr>
          <w:rFonts w:ascii="Comic Sans MS" w:hAnsi="Comic Sans MS"/>
        </w:rPr>
        <w:t xml:space="preserve">edical condition precludes the use </w:t>
      </w:r>
      <w:r w:rsidR="00E76406">
        <w:rPr>
          <w:rFonts w:ascii="Comic Sans MS" w:hAnsi="Comic Sans MS"/>
        </w:rPr>
        <w:t>of a face covering, or w</w:t>
      </w:r>
      <w:r w:rsidR="00E76406" w:rsidRPr="00E76406">
        <w:rPr>
          <w:rFonts w:ascii="Comic Sans MS" w:hAnsi="Comic Sans MS"/>
        </w:rPr>
        <w:t>hen wearing a f</w:t>
      </w:r>
      <w:r w:rsidR="00E76406">
        <w:rPr>
          <w:rFonts w:ascii="Comic Sans MS" w:hAnsi="Comic Sans MS"/>
        </w:rPr>
        <w:t xml:space="preserve">ace covering creates an unsafe </w:t>
      </w:r>
      <w:r w:rsidR="00E76406" w:rsidRPr="00E76406">
        <w:rPr>
          <w:rFonts w:ascii="Comic Sans MS" w:hAnsi="Comic Sans MS"/>
        </w:rPr>
        <w:t>condi</w:t>
      </w:r>
      <w:r w:rsidR="00E76406">
        <w:rPr>
          <w:rFonts w:ascii="Comic Sans MS" w:hAnsi="Comic Sans MS"/>
        </w:rPr>
        <w:t>tion in which to execute a task, or i</w:t>
      </w:r>
      <w:r w:rsidR="00E76406" w:rsidRPr="00E76406">
        <w:rPr>
          <w:rFonts w:ascii="Comic Sans MS" w:hAnsi="Comic Sans MS"/>
        </w:rPr>
        <w:t>f an official is experiencing trouble breathing.</w:t>
      </w:r>
    </w:p>
    <w:p w14:paraId="44B7462C" w14:textId="77777777" w:rsidR="00E76406" w:rsidRPr="00E76406" w:rsidRDefault="00E76406" w:rsidP="00E76406">
      <w:pPr>
        <w:rPr>
          <w:rFonts w:ascii="Comic Sans MS" w:hAnsi="Comic Sans MS"/>
        </w:rPr>
      </w:pPr>
      <w:r w:rsidRPr="00E76406">
        <w:rPr>
          <w:rFonts w:ascii="Comic Sans MS" w:hAnsi="Comic Sans MS"/>
        </w:rPr>
        <w:t>There are no color restrictions on face coverings, however, all other uniform restrictions do apply.</w:t>
      </w:r>
    </w:p>
    <w:p w14:paraId="460BE691" w14:textId="77777777" w:rsidR="00E76406" w:rsidRDefault="00E76406" w:rsidP="00E76406">
      <w:pPr>
        <w:rPr>
          <w:rFonts w:ascii="Comic Sans MS" w:hAnsi="Comic Sans MS"/>
        </w:rPr>
      </w:pPr>
      <w:r w:rsidRPr="00E76406">
        <w:rPr>
          <w:rFonts w:ascii="Comic Sans MS" w:hAnsi="Comic Sans MS"/>
        </w:rPr>
        <w:t>Officials should not question anyone regarding face coverings.</w:t>
      </w:r>
    </w:p>
    <w:p w14:paraId="519927AF" w14:textId="77777777" w:rsidR="00DE27AC" w:rsidRPr="00DE27AC" w:rsidRDefault="00DE27AC" w:rsidP="00DE27AC">
      <w:pPr>
        <w:rPr>
          <w:rFonts w:ascii="Comic Sans MS" w:hAnsi="Comic Sans MS"/>
        </w:rPr>
      </w:pPr>
      <w:r w:rsidRPr="00DE27AC">
        <w:rPr>
          <w:rFonts w:ascii="Comic Sans MS" w:hAnsi="Comic Sans MS"/>
          <w:b/>
          <w:bCs/>
        </w:rPr>
        <w:t>Game Ejection (COVID-19) </w:t>
      </w:r>
    </w:p>
    <w:p w14:paraId="7B944AB3" w14:textId="77777777" w:rsidR="00E54F73" w:rsidRPr="00DE27AC" w:rsidRDefault="00EA71C0" w:rsidP="00DE27AC">
      <w:pPr>
        <w:rPr>
          <w:rFonts w:ascii="Comic Sans MS" w:hAnsi="Comic Sans MS"/>
        </w:rPr>
      </w:pPr>
      <w:r w:rsidRPr="00DE27AC">
        <w:rPr>
          <w:rFonts w:ascii="Comic Sans MS" w:hAnsi="Comic Sans MS"/>
        </w:rPr>
        <w:t xml:space="preserve">NJSIAA will not tolerate any behavior by a coach or player that may jeopardize the health of our officials and other players.  </w:t>
      </w:r>
    </w:p>
    <w:p w14:paraId="0302A4F9" w14:textId="77777777" w:rsidR="00E54F73" w:rsidRPr="00DE27AC" w:rsidRDefault="00EA71C0" w:rsidP="00DE27AC">
      <w:pPr>
        <w:rPr>
          <w:rFonts w:ascii="Comic Sans MS" w:hAnsi="Comic Sans MS"/>
        </w:rPr>
      </w:pPr>
      <w:r w:rsidRPr="00DE27AC">
        <w:rPr>
          <w:rFonts w:ascii="Comic Sans MS" w:hAnsi="Comic Sans MS"/>
        </w:rPr>
        <w:t>Any behavior by a coach or player, that is considered non-compliant with social distance guidelines may be ejected from the game consistent with the rules of that sport.</w:t>
      </w:r>
    </w:p>
    <w:p w14:paraId="177FA652" w14:textId="77777777" w:rsidR="00E54F73" w:rsidRDefault="00EA71C0" w:rsidP="00DE27AC">
      <w:pPr>
        <w:rPr>
          <w:rFonts w:ascii="Comic Sans MS" w:hAnsi="Comic Sans MS"/>
        </w:rPr>
      </w:pPr>
      <w:r w:rsidRPr="00DE27AC">
        <w:rPr>
          <w:rFonts w:ascii="Comic Sans MS" w:hAnsi="Comic Sans MS"/>
        </w:rPr>
        <w:t xml:space="preserve">Further escalations of this behavior could be considered a sportsmanship violation and a disqualification (DQ) should be given.    </w:t>
      </w:r>
    </w:p>
    <w:p w14:paraId="171C64AC" w14:textId="0882FD39" w:rsidR="00F2355B" w:rsidRDefault="00F2355B" w:rsidP="00DE27A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Handshake</w:t>
      </w:r>
      <w:r w:rsidR="00415A40">
        <w:rPr>
          <w:rFonts w:ascii="Comic Sans MS" w:hAnsi="Comic Sans MS"/>
          <w:b/>
        </w:rPr>
        <w:t xml:space="preserve"> – OFFICIALS ARE NOT TO BE INVOLVED</w:t>
      </w:r>
    </w:p>
    <w:p w14:paraId="25F50E4F" w14:textId="77777777" w:rsidR="00415A40" w:rsidRDefault="00F00E00" w:rsidP="00DD6C62">
      <w:pPr>
        <w:rPr>
          <w:rFonts w:ascii="Comic Sans MS" w:hAnsi="Comic Sans MS"/>
          <w:b/>
          <w:bCs/>
        </w:rPr>
      </w:pPr>
      <w:r w:rsidRPr="00F00E00">
        <w:rPr>
          <w:rFonts w:ascii="Comic Sans MS" w:hAnsi="Comic Sans MS"/>
          <w:b/>
          <w:bCs/>
        </w:rPr>
        <w:t>NO HANDSHAKES FOR THE 2020-21 SEASON</w:t>
      </w:r>
      <w:r w:rsidR="00415A40">
        <w:rPr>
          <w:rFonts w:ascii="Comic Sans MS" w:hAnsi="Comic Sans MS"/>
          <w:b/>
          <w:bCs/>
        </w:rPr>
        <w:t>!!!!</w:t>
      </w:r>
    </w:p>
    <w:p w14:paraId="374ECC8A" w14:textId="7661EE04" w:rsidR="00E54F73" w:rsidRDefault="00EA71C0" w:rsidP="00DD6C62">
      <w:pPr>
        <w:rPr>
          <w:rFonts w:ascii="Comic Sans MS" w:hAnsi="Comic Sans MS"/>
        </w:rPr>
      </w:pPr>
      <w:r w:rsidRPr="00F2355B">
        <w:rPr>
          <w:rFonts w:ascii="Comic Sans MS" w:hAnsi="Comic Sans MS"/>
        </w:rPr>
        <w:t xml:space="preserve"> </w:t>
      </w:r>
    </w:p>
    <w:p w14:paraId="65098A7F" w14:textId="77777777" w:rsidR="00E54F73" w:rsidRPr="00144D79" w:rsidRDefault="00EA71C0" w:rsidP="00144D79">
      <w:pPr>
        <w:rPr>
          <w:rFonts w:ascii="Comic Sans MS" w:hAnsi="Comic Sans MS"/>
        </w:rPr>
      </w:pPr>
      <w:r w:rsidRPr="00144D79">
        <w:rPr>
          <w:rFonts w:ascii="Comic Sans MS" w:hAnsi="Comic Sans MS"/>
          <w:b/>
          <w:bCs/>
          <w:i/>
          <w:iCs/>
        </w:rPr>
        <w:t xml:space="preserve">Officials must read the Sportsmanship Statement to all levels. </w:t>
      </w:r>
    </w:p>
    <w:p w14:paraId="3A13051A" w14:textId="278FF820" w:rsidR="00E54F73" w:rsidRPr="00144D79" w:rsidRDefault="00EA71C0" w:rsidP="00144D79">
      <w:pPr>
        <w:rPr>
          <w:rFonts w:ascii="Comic Sans MS" w:hAnsi="Comic Sans MS"/>
        </w:rPr>
      </w:pPr>
      <w:r w:rsidRPr="00144D79">
        <w:rPr>
          <w:rFonts w:ascii="Comic Sans MS" w:hAnsi="Comic Sans MS"/>
          <w:b/>
          <w:bCs/>
          <w:i/>
          <w:iCs/>
        </w:rPr>
        <w:t xml:space="preserve">Team Benches </w:t>
      </w:r>
      <w:r w:rsidR="00415A40">
        <w:rPr>
          <w:rFonts w:ascii="Comic Sans MS" w:hAnsi="Comic Sans MS"/>
          <w:b/>
          <w:bCs/>
          <w:i/>
          <w:iCs/>
        </w:rPr>
        <w:t>–HOME MANAGEMENT RESPONSIBILITY</w:t>
      </w:r>
    </w:p>
    <w:p w14:paraId="06B77D8E" w14:textId="77777777" w:rsidR="00E54F73" w:rsidRDefault="00EA71C0" w:rsidP="00144D79">
      <w:pPr>
        <w:rPr>
          <w:rFonts w:ascii="Comic Sans MS" w:hAnsi="Comic Sans MS"/>
          <w:b/>
          <w:bCs/>
        </w:rPr>
      </w:pPr>
      <w:r w:rsidRPr="00144D79">
        <w:rPr>
          <w:rFonts w:ascii="Comic Sans MS" w:hAnsi="Comic Sans MS"/>
        </w:rPr>
        <w:t xml:space="preserve">Suspend the protocol of teams switching benches and courts between sets. In the event there is a clear and distinct disadvantage, teams may switch sides, observing all social distancing protocols. </w:t>
      </w:r>
      <w:r w:rsidRPr="00144D79">
        <w:rPr>
          <w:rFonts w:ascii="Comic Sans MS" w:hAnsi="Comic Sans MS"/>
          <w:b/>
          <w:bCs/>
        </w:rPr>
        <w:t>This determination should be made by the conference prior to the match.</w:t>
      </w:r>
    </w:p>
    <w:p w14:paraId="48587286" w14:textId="77777777" w:rsidR="00977007" w:rsidRPr="00144D79" w:rsidRDefault="00977007" w:rsidP="009770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</w:t>
      </w:r>
      <w:r w:rsidRPr="00144D79">
        <w:rPr>
          <w:rFonts w:ascii="Comic Sans MS" w:hAnsi="Comic Sans MS"/>
        </w:rPr>
        <w:t>bench personnel to observe social distancing of 6 feet.</w:t>
      </w:r>
    </w:p>
    <w:p w14:paraId="042E5287" w14:textId="77777777" w:rsidR="00977007" w:rsidRPr="00144D79" w:rsidRDefault="00977007" w:rsidP="00144D79">
      <w:pPr>
        <w:rPr>
          <w:rFonts w:ascii="Comic Sans MS" w:hAnsi="Comic Sans MS"/>
        </w:rPr>
      </w:pPr>
    </w:p>
    <w:p w14:paraId="0020C257" w14:textId="77777777" w:rsidR="00977007" w:rsidRPr="00977007" w:rsidRDefault="00977007" w:rsidP="00977007">
      <w:pPr>
        <w:ind w:left="1440"/>
        <w:rPr>
          <w:rFonts w:ascii="Comic Sans MS" w:hAnsi="Comic Sans MS"/>
        </w:rPr>
      </w:pPr>
    </w:p>
    <w:p w14:paraId="03CC270D" w14:textId="77777777" w:rsidR="00977007" w:rsidRDefault="00977007" w:rsidP="00977007">
      <w:pPr>
        <w:rPr>
          <w:rFonts w:ascii="Comic Sans MS" w:hAnsi="Comic Sans MS"/>
        </w:rPr>
      </w:pPr>
    </w:p>
    <w:p w14:paraId="4A02CDFA" w14:textId="77777777" w:rsidR="00E54F73" w:rsidRPr="00977007" w:rsidRDefault="00EA71C0" w:rsidP="00977007">
      <w:pPr>
        <w:rPr>
          <w:rFonts w:ascii="Comic Sans MS" w:hAnsi="Comic Sans MS"/>
        </w:rPr>
      </w:pPr>
      <w:r w:rsidRPr="00977007">
        <w:rPr>
          <w:rFonts w:ascii="Comic Sans MS" w:hAnsi="Comic Sans MS"/>
          <w:b/>
          <w:bCs/>
          <w:i/>
          <w:iCs/>
        </w:rPr>
        <w:t>Deciding Set Procedures [1-2-4b, 5-4-4c, 5-5-3</w:t>
      </w:r>
      <w:proofErr w:type="gramStart"/>
      <w:r w:rsidRPr="00977007">
        <w:rPr>
          <w:rFonts w:ascii="Comic Sans MS" w:hAnsi="Comic Sans MS"/>
          <w:b/>
          <w:bCs/>
          <w:i/>
          <w:iCs/>
        </w:rPr>
        <w:t>b(</w:t>
      </w:r>
      <w:proofErr w:type="gramEnd"/>
      <w:r w:rsidRPr="00977007">
        <w:rPr>
          <w:rFonts w:ascii="Comic Sans MS" w:hAnsi="Comic Sans MS"/>
          <w:b/>
          <w:bCs/>
          <w:i/>
          <w:iCs/>
        </w:rPr>
        <w:t>26), 9-2-3c]</w:t>
      </w:r>
    </w:p>
    <w:p w14:paraId="68A4D721" w14:textId="77777777" w:rsidR="00E54F73" w:rsidRPr="00977007" w:rsidRDefault="00977007" w:rsidP="009770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deciding set coin toss is at </w:t>
      </w:r>
      <w:r w:rsidR="00EA71C0" w:rsidRPr="00977007">
        <w:rPr>
          <w:rFonts w:ascii="Comic Sans MS" w:hAnsi="Comic Sans MS"/>
        </w:rPr>
        <w:t xml:space="preserve">center court with </w:t>
      </w:r>
      <w:r w:rsidR="00EA71C0" w:rsidRPr="00977007">
        <w:rPr>
          <w:rFonts w:ascii="Comic Sans MS" w:hAnsi="Comic Sans MS"/>
          <w:b/>
          <w:bCs/>
        </w:rPr>
        <w:t>one captain from each team</w:t>
      </w:r>
      <w:r w:rsidR="00EA71C0" w:rsidRPr="00977007">
        <w:rPr>
          <w:rFonts w:ascii="Comic Sans MS" w:hAnsi="Comic Sans MS"/>
        </w:rPr>
        <w:t xml:space="preserve"> and the second referee maintaining the appropriate social distance of 6 feet. A coin toss, called by the home team, will decide serve/receive.</w:t>
      </w:r>
    </w:p>
    <w:p w14:paraId="16DE08D9" w14:textId="77777777" w:rsidR="00E54F73" w:rsidRPr="00977007" w:rsidRDefault="00EA71C0" w:rsidP="00977007">
      <w:pPr>
        <w:rPr>
          <w:rFonts w:ascii="Comic Sans MS" w:hAnsi="Comic Sans MS"/>
        </w:rPr>
      </w:pPr>
      <w:r w:rsidRPr="00977007">
        <w:rPr>
          <w:rFonts w:ascii="Comic Sans MS" w:hAnsi="Comic Sans MS"/>
        </w:rPr>
        <w:t xml:space="preserve">Suspend the protocol of teams switching benches/courts before a deciding set. In the event there is a clear and distinct disadvantage, teams may switch sides, observing all social distancing protocols. </w:t>
      </w:r>
      <w:r w:rsidRPr="00977007">
        <w:rPr>
          <w:rFonts w:ascii="Comic Sans MS" w:hAnsi="Comic Sans MS"/>
          <w:b/>
          <w:bCs/>
        </w:rPr>
        <w:t>This determination should be made by the conference prior to the match.</w:t>
      </w:r>
    </w:p>
    <w:p w14:paraId="5F0629F9" w14:textId="77777777" w:rsidR="00E54F73" w:rsidRDefault="00144D79" w:rsidP="00144D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</w:t>
      </w:r>
      <w:r w:rsidR="00EA71C0" w:rsidRPr="00144D79">
        <w:rPr>
          <w:rFonts w:ascii="Comic Sans MS" w:hAnsi="Comic Sans MS"/>
        </w:rPr>
        <w:t>bench personnel to observe social distancing of 6 feet.</w:t>
      </w:r>
    </w:p>
    <w:p w14:paraId="0A8517B1" w14:textId="77777777" w:rsidR="00E54F73" w:rsidRPr="003A3F18" w:rsidRDefault="003A3F18" w:rsidP="003A3F18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</w:rPr>
        <w:t>Player Equipment and Accessories</w:t>
      </w:r>
      <w:r w:rsidR="00EA71C0" w:rsidRPr="003A3F18">
        <w:rPr>
          <w:rFonts w:ascii="Comic Sans MS" w:hAnsi="Comic Sans MS"/>
          <w:b/>
          <w:bCs/>
          <w:i/>
          <w:iCs/>
        </w:rPr>
        <w:t xml:space="preserve"> </w:t>
      </w:r>
    </w:p>
    <w:p w14:paraId="2EEA99CC" w14:textId="77777777" w:rsidR="00E54F73" w:rsidRPr="003A3F18" w:rsidRDefault="00EA71C0" w:rsidP="003A3F18">
      <w:pPr>
        <w:rPr>
          <w:rFonts w:ascii="Comic Sans MS" w:hAnsi="Comic Sans MS"/>
        </w:rPr>
      </w:pPr>
      <w:r w:rsidRPr="003A3F18">
        <w:rPr>
          <w:rFonts w:ascii="Comic Sans MS" w:hAnsi="Comic Sans MS"/>
        </w:rPr>
        <w:t>Cloth face c</w:t>
      </w:r>
      <w:r w:rsidR="003A3F18">
        <w:rPr>
          <w:rFonts w:ascii="Comic Sans MS" w:hAnsi="Comic Sans MS"/>
        </w:rPr>
        <w:t xml:space="preserve">overings are permissible. </w:t>
      </w:r>
    </w:p>
    <w:p w14:paraId="791AFF4C" w14:textId="147CF593" w:rsidR="00EA71C0" w:rsidRDefault="003A3F18" w:rsidP="00EA71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Gloves are permissible. </w:t>
      </w:r>
    </w:p>
    <w:p w14:paraId="2A0380DC" w14:textId="2FEAF337" w:rsidR="00CC6448" w:rsidRDefault="00CC6448" w:rsidP="00EA71C0">
      <w:pPr>
        <w:rPr>
          <w:rFonts w:ascii="Comic Sans MS" w:hAnsi="Comic Sans MS"/>
        </w:rPr>
      </w:pPr>
      <w:r>
        <w:rPr>
          <w:rFonts w:ascii="Comic Sans MS" w:hAnsi="Comic Sans MS"/>
        </w:rPr>
        <w:t>Earbuds and Headphones are not permitted during warm-ups</w:t>
      </w:r>
    </w:p>
    <w:p w14:paraId="1BC0FECC" w14:textId="77777777" w:rsidR="00EA71C0" w:rsidRDefault="00EA71C0" w:rsidP="00EA71C0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Officials Uniform and Equipme</w:t>
      </w:r>
      <w:r w:rsidR="00604CF6">
        <w:rPr>
          <w:rFonts w:ascii="Comic Sans MS" w:hAnsi="Comic Sans MS"/>
          <w:b/>
          <w:bCs/>
          <w:i/>
          <w:iCs/>
        </w:rPr>
        <w:t>nt</w:t>
      </w:r>
    </w:p>
    <w:p w14:paraId="55FB9912" w14:textId="77777777" w:rsidR="00E54F73" w:rsidRPr="00EA71C0" w:rsidRDefault="00EA71C0" w:rsidP="00EA71C0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EA71C0">
        <w:rPr>
          <w:rFonts w:ascii="Comic Sans MS" w:hAnsi="Comic Sans MS"/>
        </w:rPr>
        <w:t xml:space="preserve">ong-sleeved, all-white collared polo shirt/sweater are permissible. </w:t>
      </w:r>
    </w:p>
    <w:p w14:paraId="302C33E3" w14:textId="5EE95B94" w:rsidR="00E54F73" w:rsidRPr="00EA71C0" w:rsidRDefault="00EA71C0" w:rsidP="00EA71C0">
      <w:pPr>
        <w:rPr>
          <w:rFonts w:ascii="Comic Sans MS" w:hAnsi="Comic Sans MS"/>
        </w:rPr>
      </w:pPr>
      <w:r w:rsidRPr="00EA71C0">
        <w:rPr>
          <w:rFonts w:ascii="Comic Sans MS" w:hAnsi="Comic Sans MS"/>
        </w:rPr>
        <w:t>Electronic whist</w:t>
      </w:r>
      <w:r>
        <w:rPr>
          <w:rFonts w:ascii="Comic Sans MS" w:hAnsi="Comic Sans MS"/>
        </w:rPr>
        <w:t>les are permissible.</w:t>
      </w:r>
      <w:r w:rsidR="00D74717">
        <w:rPr>
          <w:rFonts w:ascii="Comic Sans MS" w:hAnsi="Comic Sans MS"/>
        </w:rPr>
        <w:t xml:space="preserve">  Bring Battery Backup.</w:t>
      </w:r>
      <w:bookmarkStart w:id="0" w:name="_GoBack"/>
      <w:bookmarkEnd w:id="0"/>
    </w:p>
    <w:p w14:paraId="2ACF57F8" w14:textId="77777777" w:rsidR="00E54F73" w:rsidRPr="00EA71C0" w:rsidRDefault="00EA71C0" w:rsidP="00EA71C0">
      <w:pPr>
        <w:rPr>
          <w:rFonts w:ascii="Comic Sans MS" w:hAnsi="Comic Sans MS"/>
        </w:rPr>
      </w:pPr>
      <w:r w:rsidRPr="00EA71C0">
        <w:rPr>
          <w:rFonts w:ascii="Comic Sans MS" w:hAnsi="Comic Sans MS"/>
        </w:rPr>
        <w:t>Cloth face coverings are recommended.</w:t>
      </w:r>
    </w:p>
    <w:p w14:paraId="6F6E8A06" w14:textId="77777777" w:rsidR="00E54F73" w:rsidRPr="00EA71C0" w:rsidRDefault="00EA71C0" w:rsidP="00EA71C0">
      <w:pPr>
        <w:rPr>
          <w:rFonts w:ascii="Comic Sans MS" w:hAnsi="Comic Sans MS"/>
        </w:rPr>
      </w:pPr>
      <w:r w:rsidRPr="00EA71C0">
        <w:rPr>
          <w:rFonts w:ascii="Comic Sans MS" w:hAnsi="Comic Sans MS"/>
        </w:rPr>
        <w:t>Face shields are permissible.</w:t>
      </w:r>
    </w:p>
    <w:p w14:paraId="7EB20C93" w14:textId="77777777" w:rsidR="00E54F73" w:rsidRDefault="00EA71C0" w:rsidP="00EA71C0">
      <w:pPr>
        <w:rPr>
          <w:rFonts w:ascii="Comic Sans MS" w:hAnsi="Comic Sans MS"/>
        </w:rPr>
      </w:pPr>
      <w:r w:rsidRPr="00EA71C0">
        <w:rPr>
          <w:rFonts w:ascii="Comic Sans MS" w:hAnsi="Comic Sans MS"/>
        </w:rPr>
        <w:t>Gloves are permissible.</w:t>
      </w:r>
    </w:p>
    <w:p w14:paraId="0F99621C" w14:textId="173DF14E" w:rsidR="005146F9" w:rsidRPr="00604CF6" w:rsidRDefault="00604CF6" w:rsidP="00604CF6">
      <w:pPr>
        <w:rPr>
          <w:rFonts w:ascii="Comic Sans MS" w:hAnsi="Comic Sans MS"/>
        </w:rPr>
      </w:pPr>
      <w:r w:rsidRPr="00604CF6">
        <w:rPr>
          <w:rFonts w:ascii="Comic Sans MS" w:hAnsi="Comic Sans MS"/>
          <w:b/>
          <w:bCs/>
          <w:i/>
          <w:iCs/>
        </w:rPr>
        <w:t>Scorers’ Table</w:t>
      </w:r>
      <w:r w:rsidR="00415A40">
        <w:rPr>
          <w:rFonts w:ascii="Comic Sans MS" w:hAnsi="Comic Sans MS"/>
          <w:b/>
          <w:bCs/>
          <w:i/>
          <w:iCs/>
        </w:rPr>
        <w:t>-</w:t>
      </w:r>
      <w:r w:rsidR="00415A40">
        <w:rPr>
          <w:rFonts w:ascii="Comic Sans MS" w:hAnsi="Comic Sans MS"/>
          <w:b/>
          <w:bCs/>
          <w:i/>
          <w:iCs/>
        </w:rPr>
        <w:t>–HOME MANAGEMENT RESPONSIBILITY</w:t>
      </w:r>
    </w:p>
    <w:p w14:paraId="0A5585A5" w14:textId="77777777" w:rsidR="005146F9" w:rsidRPr="00604CF6" w:rsidRDefault="00604CF6" w:rsidP="00604CF6">
      <w:pPr>
        <w:rPr>
          <w:rFonts w:ascii="Comic Sans MS" w:hAnsi="Comic Sans MS"/>
        </w:rPr>
      </w:pPr>
      <w:r w:rsidRPr="00604CF6">
        <w:rPr>
          <w:rFonts w:ascii="Comic Sans MS" w:hAnsi="Comic Sans MS"/>
          <w:bCs/>
          <w:iCs/>
        </w:rPr>
        <w:t>Limit table area to essential personnel only; Clock Operator/Timer, Home Scorer, Libero Tracker, Only!</w:t>
      </w:r>
    </w:p>
    <w:p w14:paraId="0DF4CAA2" w14:textId="77777777" w:rsidR="005146F9" w:rsidRPr="00604CF6" w:rsidRDefault="00604CF6" w:rsidP="00604CF6">
      <w:pPr>
        <w:rPr>
          <w:rFonts w:ascii="Comic Sans MS" w:hAnsi="Comic Sans MS"/>
        </w:rPr>
      </w:pPr>
      <w:r w:rsidRPr="00604CF6">
        <w:rPr>
          <w:rFonts w:ascii="Comic Sans MS" w:hAnsi="Comic Sans MS"/>
          <w:bCs/>
          <w:iCs/>
        </w:rPr>
        <w:t>All personnel must be in masks while keeping 6 ft. distancing.</w:t>
      </w:r>
    </w:p>
    <w:p w14:paraId="030E6B78" w14:textId="77777777" w:rsidR="005146F9" w:rsidRPr="00604CF6" w:rsidRDefault="00604CF6" w:rsidP="00604CF6">
      <w:pPr>
        <w:rPr>
          <w:rFonts w:ascii="Comic Sans MS" w:hAnsi="Comic Sans MS"/>
        </w:rPr>
      </w:pPr>
      <w:r w:rsidRPr="00604CF6">
        <w:rPr>
          <w:rFonts w:ascii="Comic Sans MS" w:hAnsi="Comic Sans MS"/>
          <w:bCs/>
          <w:iCs/>
        </w:rPr>
        <w:t>Visiting team personnel may need to find another location unless additional table space is provided</w:t>
      </w:r>
    </w:p>
    <w:p w14:paraId="5B3D7A10" w14:textId="3E5EFE00" w:rsidR="005146F9" w:rsidRPr="00604CF6" w:rsidRDefault="00604CF6" w:rsidP="00604CF6">
      <w:pPr>
        <w:rPr>
          <w:rFonts w:ascii="Comic Sans MS" w:hAnsi="Comic Sans MS"/>
        </w:rPr>
      </w:pPr>
      <w:r w:rsidRPr="00604CF6">
        <w:rPr>
          <w:rFonts w:ascii="Comic Sans MS" w:hAnsi="Comic Sans MS"/>
          <w:b/>
          <w:bCs/>
          <w:i/>
          <w:iCs/>
        </w:rPr>
        <w:t>Handling of Equipment</w:t>
      </w:r>
      <w:r w:rsidR="00415A40">
        <w:rPr>
          <w:rFonts w:ascii="Comic Sans MS" w:hAnsi="Comic Sans MS"/>
          <w:b/>
          <w:bCs/>
          <w:i/>
          <w:iCs/>
        </w:rPr>
        <w:t>–HOME MANAGEMENT RESPONSIBILITY</w:t>
      </w:r>
    </w:p>
    <w:p w14:paraId="60809CBE" w14:textId="1585BB5A" w:rsidR="005146F9" w:rsidRPr="00604CF6" w:rsidRDefault="00604CF6" w:rsidP="00604CF6">
      <w:pPr>
        <w:rPr>
          <w:rFonts w:ascii="Comic Sans MS" w:hAnsi="Comic Sans MS"/>
        </w:rPr>
      </w:pPr>
      <w:r>
        <w:rPr>
          <w:rFonts w:ascii="Comic Sans MS" w:hAnsi="Comic Sans MS"/>
          <w:bCs/>
          <w:iCs/>
        </w:rPr>
        <w:t xml:space="preserve">Testing </w:t>
      </w:r>
      <w:r w:rsidRPr="00604CF6">
        <w:rPr>
          <w:rFonts w:ascii="Comic Sans MS" w:hAnsi="Comic Sans MS"/>
          <w:bCs/>
          <w:iCs/>
        </w:rPr>
        <w:t xml:space="preserve">of game ball PSI is to be done by home management.  Officials may observe. Officials should not touch game balls before, during or after match.  </w:t>
      </w:r>
      <w:r>
        <w:rPr>
          <w:rFonts w:ascii="Comic Sans MS" w:hAnsi="Comic Sans MS"/>
          <w:bCs/>
          <w:iCs/>
        </w:rPr>
        <w:t>During time-outs and b</w:t>
      </w:r>
      <w:r w:rsidRPr="00604CF6">
        <w:rPr>
          <w:rFonts w:ascii="Comic Sans MS" w:hAnsi="Comic Sans MS"/>
          <w:bCs/>
          <w:iCs/>
        </w:rPr>
        <w:t>etween match</w:t>
      </w:r>
      <w:r w:rsidR="00C85C89">
        <w:rPr>
          <w:rFonts w:ascii="Comic Sans MS" w:hAnsi="Comic Sans MS"/>
          <w:bCs/>
          <w:iCs/>
        </w:rPr>
        <w:t>es, game balls should be left on</w:t>
      </w:r>
      <w:r w:rsidRPr="00604CF6">
        <w:rPr>
          <w:rFonts w:ascii="Comic Sans MS" w:hAnsi="Comic Sans MS"/>
          <w:bCs/>
          <w:iCs/>
        </w:rPr>
        <w:t xml:space="preserve"> </w:t>
      </w:r>
      <w:proofErr w:type="spellStart"/>
      <w:r w:rsidR="00C85C89">
        <w:rPr>
          <w:rFonts w:ascii="Comic Sans MS" w:hAnsi="Comic Sans MS"/>
          <w:bCs/>
          <w:iCs/>
        </w:rPr>
        <w:t>end</w:t>
      </w:r>
      <w:r w:rsidR="00C85C89" w:rsidRPr="00604CF6">
        <w:rPr>
          <w:rFonts w:ascii="Comic Sans MS" w:hAnsi="Comic Sans MS"/>
          <w:bCs/>
          <w:iCs/>
        </w:rPr>
        <w:t>line</w:t>
      </w:r>
      <w:proofErr w:type="spellEnd"/>
      <w:r w:rsidRPr="00604CF6">
        <w:rPr>
          <w:rFonts w:ascii="Comic Sans MS" w:hAnsi="Comic Sans MS"/>
          <w:bCs/>
          <w:iCs/>
        </w:rPr>
        <w:t xml:space="preserve"> or held by line judges.</w:t>
      </w:r>
    </w:p>
    <w:p w14:paraId="410A0934" w14:textId="54E62001" w:rsidR="005146F9" w:rsidRPr="00604CF6" w:rsidRDefault="00F00E00" w:rsidP="00604CF6">
      <w:pPr>
        <w:rPr>
          <w:rFonts w:ascii="Comic Sans MS" w:hAnsi="Comic Sans MS"/>
        </w:rPr>
      </w:pPr>
      <w:r w:rsidRPr="00F00E00">
        <w:rPr>
          <w:rFonts w:ascii="Comic Sans MS" w:hAnsi="Comic Sans MS"/>
          <w:b/>
          <w:iCs/>
        </w:rPr>
        <w:t>It is recommended the home management measure the net.</w:t>
      </w:r>
      <w:r w:rsidR="00A90DD4">
        <w:rPr>
          <w:rFonts w:ascii="Comic Sans MS" w:hAnsi="Comic Sans MS"/>
          <w:bCs/>
          <w:iCs/>
        </w:rPr>
        <w:t xml:space="preserve"> If necessary,</w:t>
      </w:r>
      <w:r w:rsidR="00604CF6" w:rsidRPr="00604CF6">
        <w:rPr>
          <w:rFonts w:ascii="Comic Sans MS" w:hAnsi="Comic Sans MS"/>
          <w:bCs/>
          <w:iCs/>
        </w:rPr>
        <w:t xml:space="preserve"> measure </w:t>
      </w:r>
      <w:r w:rsidR="00A90DD4">
        <w:rPr>
          <w:rFonts w:ascii="Comic Sans MS" w:hAnsi="Comic Sans MS"/>
          <w:bCs/>
          <w:iCs/>
        </w:rPr>
        <w:t xml:space="preserve">may be observed </w:t>
      </w:r>
      <w:r w:rsidR="00604CF6" w:rsidRPr="00604CF6">
        <w:rPr>
          <w:rFonts w:ascii="Comic Sans MS" w:hAnsi="Comic Sans MS"/>
          <w:bCs/>
          <w:iCs/>
        </w:rPr>
        <w:t>by off</w:t>
      </w:r>
      <w:r w:rsidR="00A90DD4">
        <w:rPr>
          <w:rFonts w:ascii="Comic Sans MS" w:hAnsi="Comic Sans MS"/>
          <w:bCs/>
          <w:iCs/>
        </w:rPr>
        <w:t xml:space="preserve">icials.  </w:t>
      </w:r>
    </w:p>
    <w:p w14:paraId="1DC619E7" w14:textId="6C806BA2" w:rsidR="00ED1070" w:rsidRPr="00ED1070" w:rsidRDefault="00ED1070">
      <w:pPr>
        <w:rPr>
          <w:rFonts w:ascii="Comic Sans MS" w:hAnsi="Comic Sans MS"/>
        </w:rPr>
      </w:pPr>
    </w:p>
    <w:sectPr w:rsidR="00ED1070" w:rsidRPr="00ED1070" w:rsidSect="00ED1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30F"/>
    <w:multiLevelType w:val="hybridMultilevel"/>
    <w:tmpl w:val="5EEE57F8"/>
    <w:lvl w:ilvl="0" w:tplc="51164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A2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8AD78">
      <w:start w:val="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6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2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6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566BE"/>
    <w:multiLevelType w:val="hybridMultilevel"/>
    <w:tmpl w:val="CC86BD0E"/>
    <w:lvl w:ilvl="0" w:tplc="3750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0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84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A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F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7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E0442A"/>
    <w:multiLevelType w:val="hybridMultilevel"/>
    <w:tmpl w:val="871CE430"/>
    <w:lvl w:ilvl="0" w:tplc="BB20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4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0A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A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E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4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8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537714"/>
    <w:multiLevelType w:val="hybridMultilevel"/>
    <w:tmpl w:val="2F66A642"/>
    <w:lvl w:ilvl="0" w:tplc="9F727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5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6E0C">
      <w:start w:val="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9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8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E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E3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6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4F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F71E2C"/>
    <w:multiLevelType w:val="hybridMultilevel"/>
    <w:tmpl w:val="49FCD324"/>
    <w:lvl w:ilvl="0" w:tplc="C3DC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0C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3EA">
      <w:start w:val="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E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A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E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8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691B38"/>
    <w:multiLevelType w:val="hybridMultilevel"/>
    <w:tmpl w:val="E2DCC06E"/>
    <w:lvl w:ilvl="0" w:tplc="E176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EE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0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6EB0A">
      <w:start w:val="3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E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6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C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A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DA3A06"/>
    <w:multiLevelType w:val="hybridMultilevel"/>
    <w:tmpl w:val="6E202024"/>
    <w:lvl w:ilvl="0" w:tplc="46963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A9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41370">
      <w:start w:val="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C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F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E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0E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C6349C"/>
    <w:multiLevelType w:val="hybridMultilevel"/>
    <w:tmpl w:val="15468AFC"/>
    <w:lvl w:ilvl="0" w:tplc="8376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AE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6DFE2">
      <w:start w:val="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E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6A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C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2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70"/>
    <w:rsid w:val="00144D79"/>
    <w:rsid w:val="00280F1B"/>
    <w:rsid w:val="003A3F18"/>
    <w:rsid w:val="003B0F6E"/>
    <w:rsid w:val="00415A40"/>
    <w:rsid w:val="005146F9"/>
    <w:rsid w:val="00604CF6"/>
    <w:rsid w:val="00977007"/>
    <w:rsid w:val="00A90DD4"/>
    <w:rsid w:val="00C85C89"/>
    <w:rsid w:val="00CC6448"/>
    <w:rsid w:val="00D74717"/>
    <w:rsid w:val="00DD6C62"/>
    <w:rsid w:val="00DE27AC"/>
    <w:rsid w:val="00DF5690"/>
    <w:rsid w:val="00E54F73"/>
    <w:rsid w:val="00E76406"/>
    <w:rsid w:val="00EA71C0"/>
    <w:rsid w:val="00ED1070"/>
    <w:rsid w:val="00F00E00"/>
    <w:rsid w:val="00F2355B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44B1"/>
  <w15:chartTrackingRefBased/>
  <w15:docId w15:val="{716FFA7F-34FE-4B44-AEA4-8806861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5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3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3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2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6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4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67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4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4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5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4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5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4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Lukach</dc:creator>
  <cp:keywords/>
  <dc:description/>
  <cp:lastModifiedBy>Pete</cp:lastModifiedBy>
  <cp:revision>9</cp:revision>
  <dcterms:created xsi:type="dcterms:W3CDTF">2021-02-17T21:11:00Z</dcterms:created>
  <dcterms:modified xsi:type="dcterms:W3CDTF">2021-03-02T00:17:00Z</dcterms:modified>
</cp:coreProperties>
</file>